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6A4E1" w14:textId="77777777" w:rsidR="00376C8E" w:rsidRPr="00376C8E" w:rsidRDefault="00376C8E" w:rsidP="00376C8E">
      <w:pPr>
        <w:shd w:val="clear" w:color="auto" w:fill="D5EEF9"/>
        <w:spacing w:after="150" w:line="240" w:lineRule="auto"/>
        <w:ind w:firstLine="150"/>
        <w:rPr>
          <w:rFonts w:ascii="MyriadPro-Semibold" w:eastAsia="Times New Roman" w:hAnsi="MyriadPro-Semibold" w:cs="Helvetica"/>
          <w:color w:val="1A2231"/>
          <w:sz w:val="60"/>
          <w:szCs w:val="60"/>
        </w:rPr>
      </w:pPr>
      <w:r w:rsidRPr="00376C8E">
        <w:rPr>
          <w:rFonts w:ascii="MyriadPro-Semibold" w:eastAsia="Times New Roman" w:hAnsi="MyriadPro-Semibold" w:cs="Helvetica"/>
          <w:color w:val="1A2231"/>
          <w:sz w:val="60"/>
          <w:szCs w:val="60"/>
        </w:rPr>
        <w:t>Chapter 12 essay</w:t>
      </w:r>
    </w:p>
    <w:p w14:paraId="17D03CE2" w14:textId="77777777" w:rsidR="00376C8E" w:rsidRPr="00376C8E" w:rsidRDefault="00376C8E" w:rsidP="00376C8E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</w:rPr>
      </w:pPr>
      <w:r w:rsidRPr="00376C8E">
        <w:rPr>
          <w:rFonts w:ascii="Arial" w:eastAsia="Times New Roman" w:hAnsi="Arial" w:cs="Arial"/>
          <w:b/>
          <w:bCs/>
          <w:color w:val="000000"/>
          <w:sz w:val="24"/>
          <w:szCs w:val="24"/>
        </w:rPr>
        <w:t>Directions:</w:t>
      </w:r>
    </w:p>
    <w:p w14:paraId="2ABC6838" w14:textId="77777777" w:rsidR="00376C8E" w:rsidRPr="00376C8E" w:rsidRDefault="00376C8E" w:rsidP="00376C8E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</w:rPr>
      </w:pPr>
      <w:r w:rsidRPr="00376C8E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Prompt: </w:t>
      </w:r>
      <w:r w:rsidRPr="00376C8E">
        <w:rPr>
          <w:rFonts w:ascii="Arial" w:eastAsia="Times New Roman" w:hAnsi="Arial" w:cs="Arial"/>
          <w:color w:val="000000"/>
          <w:sz w:val="24"/>
          <w:szCs w:val="24"/>
        </w:rPr>
        <w:t xml:space="preserve">In chapter twelve we see events in the novel return to the scaffold—the very same scaffold where we first met Hester in chapters two and three. In a short (5 paragraph) essay, </w:t>
      </w:r>
      <w:proofErr w:type="gramStart"/>
      <w:r w:rsidRPr="00376C8E">
        <w:rPr>
          <w:rFonts w:ascii="Arial" w:eastAsia="Times New Roman" w:hAnsi="Arial" w:cs="Arial"/>
          <w:color w:val="000000"/>
          <w:sz w:val="24"/>
          <w:szCs w:val="24"/>
        </w:rPr>
        <w:t>compare and contrast</w:t>
      </w:r>
      <w:proofErr w:type="gramEnd"/>
      <w:r w:rsidRPr="00376C8E">
        <w:rPr>
          <w:rFonts w:ascii="Arial" w:eastAsia="Times New Roman" w:hAnsi="Arial" w:cs="Arial"/>
          <w:color w:val="000000"/>
          <w:sz w:val="24"/>
          <w:szCs w:val="24"/>
        </w:rPr>
        <w:t xml:space="preserve"> these two scaffold scenes.</w:t>
      </w:r>
    </w:p>
    <w:p w14:paraId="18F6F613" w14:textId="77777777" w:rsidR="00376C8E" w:rsidRPr="00376C8E" w:rsidRDefault="00376C8E" w:rsidP="00376C8E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</w:rPr>
      </w:pPr>
      <w:r w:rsidRPr="00376C8E">
        <w:rPr>
          <w:rFonts w:ascii="Arial" w:eastAsia="Times New Roman" w:hAnsi="Arial" w:cs="Arial"/>
          <w:b/>
          <w:bCs/>
          <w:color w:val="000000"/>
          <w:sz w:val="24"/>
          <w:szCs w:val="24"/>
        </w:rPr>
        <w:t>Elements to include:</w:t>
      </w:r>
    </w:p>
    <w:p w14:paraId="554B068D" w14:textId="77777777" w:rsidR="00376C8E" w:rsidRPr="00376C8E" w:rsidRDefault="00376C8E" w:rsidP="00376C8E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</w:rPr>
      </w:pPr>
      <w:r w:rsidRPr="00376C8E">
        <w:rPr>
          <w:rFonts w:ascii="Arial" w:eastAsia="Times New Roman" w:hAnsi="Arial" w:cs="Arial"/>
          <w:color w:val="000000"/>
          <w:sz w:val="24"/>
          <w:szCs w:val="24"/>
        </w:rPr>
        <w:t>ò </w:t>
      </w:r>
      <w:r w:rsidRPr="00376C8E">
        <w:rPr>
          <w:rFonts w:ascii="Arial" w:eastAsia="Times New Roman" w:hAnsi="Arial" w:cs="Arial"/>
          <w:b/>
          <w:bCs/>
          <w:color w:val="000000"/>
          <w:sz w:val="24"/>
          <w:szCs w:val="24"/>
        </w:rPr>
        <w:t>Character Motivation:</w:t>
      </w:r>
      <w:r w:rsidRPr="00376C8E">
        <w:rPr>
          <w:rFonts w:ascii="Arial" w:eastAsia="Times New Roman" w:hAnsi="Arial" w:cs="Arial"/>
          <w:color w:val="000000"/>
          <w:sz w:val="24"/>
          <w:szCs w:val="24"/>
        </w:rPr>
        <w:t> What are Hester and Dimmesdale thinking or feeling during their respective time on the scaffold? What motivates each to stand there?</w:t>
      </w:r>
    </w:p>
    <w:p w14:paraId="3A472C49" w14:textId="77777777" w:rsidR="00376C8E" w:rsidRPr="00376C8E" w:rsidRDefault="00376C8E" w:rsidP="00376C8E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</w:rPr>
      </w:pPr>
      <w:r w:rsidRPr="00376C8E">
        <w:rPr>
          <w:rFonts w:ascii="Arial" w:eastAsia="Times New Roman" w:hAnsi="Arial" w:cs="Arial"/>
          <w:color w:val="000000"/>
          <w:sz w:val="24"/>
          <w:szCs w:val="24"/>
        </w:rPr>
        <w:t>ò </w:t>
      </w:r>
      <w:r w:rsidRPr="00376C8E">
        <w:rPr>
          <w:rFonts w:ascii="Arial" w:eastAsia="Times New Roman" w:hAnsi="Arial" w:cs="Arial"/>
          <w:b/>
          <w:bCs/>
          <w:color w:val="000000"/>
          <w:sz w:val="24"/>
          <w:szCs w:val="24"/>
        </w:rPr>
        <w:t>Setting</w:t>
      </w:r>
      <w:r w:rsidRPr="00376C8E">
        <w:rPr>
          <w:rFonts w:ascii="Arial" w:eastAsia="Times New Roman" w:hAnsi="Arial" w:cs="Arial"/>
          <w:color w:val="000000"/>
          <w:sz w:val="24"/>
          <w:szCs w:val="24"/>
        </w:rPr>
        <w:t>: Yes, they are both at the scaffold, but what time of the year? What time of day? What is the weather in each event? Setting is so much more than place.</w:t>
      </w:r>
    </w:p>
    <w:p w14:paraId="577AB6EC" w14:textId="77777777" w:rsidR="00376C8E" w:rsidRPr="00376C8E" w:rsidRDefault="00376C8E" w:rsidP="00376C8E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</w:rPr>
      </w:pPr>
      <w:r w:rsidRPr="00376C8E">
        <w:rPr>
          <w:rFonts w:ascii="Arial" w:eastAsia="Times New Roman" w:hAnsi="Arial" w:cs="Arial"/>
          <w:color w:val="000000"/>
          <w:sz w:val="24"/>
          <w:szCs w:val="24"/>
        </w:rPr>
        <w:t>ò </w:t>
      </w:r>
      <w:r w:rsidRPr="00376C8E">
        <w:rPr>
          <w:rFonts w:ascii="Arial" w:eastAsia="Times New Roman" w:hAnsi="Arial" w:cs="Arial"/>
          <w:b/>
          <w:bCs/>
          <w:color w:val="000000"/>
          <w:sz w:val="24"/>
          <w:szCs w:val="24"/>
        </w:rPr>
        <w:t>Theme</w:t>
      </w:r>
      <w:r w:rsidRPr="00376C8E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376C8E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  <w:r w:rsidRPr="00376C8E">
        <w:rPr>
          <w:rFonts w:ascii="Arial" w:eastAsia="Times New Roman" w:hAnsi="Arial" w:cs="Arial"/>
          <w:color w:val="000000"/>
          <w:sz w:val="24"/>
          <w:szCs w:val="24"/>
        </w:rPr>
        <w:t>We have mentioned the idea of revealed versus secret sin; how does that factor into these scenes? Is Dimmesdale’s action a true penance or a “the mockery of penitence” (153)?</w:t>
      </w:r>
    </w:p>
    <w:p w14:paraId="19C863BD" w14:textId="77777777" w:rsidR="00376C8E" w:rsidRPr="00376C8E" w:rsidRDefault="00376C8E" w:rsidP="00376C8E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</w:rPr>
      </w:pPr>
      <w:r w:rsidRPr="00376C8E">
        <w:rPr>
          <w:rFonts w:ascii="Arial" w:eastAsia="Times New Roman" w:hAnsi="Arial" w:cs="Arial"/>
          <w:color w:val="000000"/>
          <w:sz w:val="24"/>
          <w:szCs w:val="24"/>
        </w:rPr>
        <w:t>ò </w:t>
      </w:r>
      <w:r w:rsidRPr="00376C8E">
        <w:rPr>
          <w:rFonts w:ascii="Arial" w:eastAsia="Times New Roman" w:hAnsi="Arial" w:cs="Arial"/>
          <w:b/>
          <w:bCs/>
          <w:color w:val="000000"/>
          <w:sz w:val="24"/>
          <w:szCs w:val="24"/>
        </w:rPr>
        <w:t>Symbolism</w:t>
      </w:r>
      <w:r w:rsidRPr="00376C8E">
        <w:rPr>
          <w:rFonts w:ascii="Arial" w:eastAsia="Times New Roman" w:hAnsi="Arial" w:cs="Arial"/>
          <w:color w:val="000000"/>
          <w:sz w:val="24"/>
          <w:szCs w:val="24"/>
        </w:rPr>
        <w:t>: This can come from theme, from setting, or from the different manifestations of the letter “A.” </w:t>
      </w:r>
      <w:proofErr w:type="gramStart"/>
      <w:r w:rsidRPr="00376C8E">
        <w:rPr>
          <w:rFonts w:ascii="Arial" w:eastAsia="Times New Roman" w:hAnsi="Arial" w:cs="Arial"/>
          <w:color w:val="000000"/>
          <w:sz w:val="24"/>
          <w:szCs w:val="24"/>
        </w:rPr>
        <w:t>Take into account</w:t>
      </w:r>
      <w:proofErr w:type="gramEnd"/>
      <w:r w:rsidRPr="00376C8E">
        <w:rPr>
          <w:rFonts w:ascii="Arial" w:eastAsia="Times New Roman" w:hAnsi="Arial" w:cs="Arial"/>
          <w:color w:val="000000"/>
          <w:sz w:val="24"/>
          <w:szCs w:val="24"/>
        </w:rPr>
        <w:t xml:space="preserve"> things like the weather, day versus night, and character motivation.</w:t>
      </w:r>
    </w:p>
    <w:p w14:paraId="37A701A2" w14:textId="77777777" w:rsidR="00376C8E" w:rsidRPr="00376C8E" w:rsidRDefault="00376C8E" w:rsidP="00376C8E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</w:rPr>
      </w:pPr>
      <w:r w:rsidRPr="00376C8E">
        <w:rPr>
          <w:rFonts w:ascii="Arial" w:eastAsia="Times New Roman" w:hAnsi="Arial" w:cs="Arial"/>
          <w:color w:val="000000"/>
          <w:sz w:val="24"/>
          <w:szCs w:val="24"/>
        </w:rPr>
        <w:t>See the following rubric: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6"/>
        <w:gridCol w:w="4147"/>
        <w:gridCol w:w="2477"/>
      </w:tblGrid>
      <w:tr w:rsidR="00376C8E" w:rsidRPr="00376C8E" w14:paraId="4B148769" w14:textId="77777777" w:rsidTr="00376C8E">
        <w:trPr>
          <w:trHeight w:val="144"/>
        </w:trPr>
        <w:tc>
          <w:tcPr>
            <w:tcW w:w="328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671A1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Indicator/Point Value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1F5CC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Description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F5172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Instructor Comments</w:t>
            </w:r>
          </w:p>
        </w:tc>
      </w:tr>
      <w:tr w:rsidR="00376C8E" w:rsidRPr="00376C8E" w14:paraId="2A1CB6A8" w14:textId="77777777" w:rsidTr="00376C8E">
        <w:trPr>
          <w:trHeight w:val="1755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BB0DE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Indicator:</w:t>
            </w: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Essay fully addresses the prompt and demonstrates an understanding of the connections present between specific events and the play.</w:t>
            </w:r>
          </w:p>
          <w:p w14:paraId="08DD19CE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2533AFB5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25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86B40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Introductory paragraph provides a brief (one sentence) summary of the story and author name.</w:t>
            </w:r>
          </w:p>
          <w:p w14:paraId="51674E71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 xml:space="preserve">Introductory paragraph includes a solid thesis that outlines the body paragraphs which outlines what specific elements are going to be </w:t>
            </w:r>
            <w:proofErr w:type="gramStart"/>
            <w:r w:rsidRPr="00376C8E">
              <w:rPr>
                <w:rFonts w:ascii="Arial" w:eastAsia="Times New Roman" w:hAnsi="Arial" w:cs="Arial"/>
                <w:sz w:val="24"/>
                <w:szCs w:val="24"/>
              </w:rPr>
              <w:t>compared and contrasted</w:t>
            </w:r>
            <w:proofErr w:type="gramEnd"/>
            <w:r w:rsidRPr="00376C8E">
              <w:rPr>
                <w:rFonts w:ascii="Arial" w:eastAsia="Times New Roman" w:hAnsi="Arial" w:cs="Arial"/>
                <w:sz w:val="24"/>
                <w:szCs w:val="24"/>
              </w:rPr>
              <w:t xml:space="preserve"> in the body paragraphs.</w:t>
            </w:r>
          </w:p>
          <w:p w14:paraId="033916E0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Body paragraphs provide supporting evidence for the thesis with textual evidence in each.</w:t>
            </w:r>
          </w:p>
          <w:p w14:paraId="402F5057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Conclusion summarizes major points, re-states the thesis, and asserts the connection the two scaffold scenes.</w:t>
            </w:r>
          </w:p>
          <w:p w14:paraId="7229DF97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lastRenderedPageBreak/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Essay is a minimum of five paragraphs excluding the Works Cited page.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3875C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 </w:t>
            </w:r>
          </w:p>
        </w:tc>
      </w:tr>
      <w:tr w:rsidR="00376C8E" w:rsidRPr="00376C8E" w14:paraId="5F0F4E27" w14:textId="77777777" w:rsidTr="00376C8E">
        <w:trPr>
          <w:trHeight w:val="1755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80387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Indicator: </w:t>
            </w: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Essay demonstrates a mastery of the research process.</w:t>
            </w:r>
          </w:p>
          <w:p w14:paraId="24CC2A3C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477D119E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45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9C1BA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Essay demonstrates a clear understanding of basic plot elements between the two scaffold scenes.</w:t>
            </w:r>
          </w:p>
          <w:p w14:paraId="0B29C28F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No summary is included in the body paragraphs.</w:t>
            </w:r>
          </w:p>
          <w:p w14:paraId="5C198E16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Student addresses at least three of the following: character motivation, setting, theme, and symbolism.</w:t>
            </w:r>
          </w:p>
          <w:p w14:paraId="5B6CCD4A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For each of the items chosen, the student fully addresses each prompt based both upon original scaffold scene and the scaffold scene in Chapter 12.</w:t>
            </w:r>
          </w:p>
          <w:p w14:paraId="780C6DEA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Textual evidence is used to support student assertions about the connections between the two scenes. 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1A8A4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376C8E" w:rsidRPr="00376C8E" w14:paraId="7B1242C3" w14:textId="77777777" w:rsidTr="00376C8E">
        <w:trPr>
          <w:trHeight w:val="1520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61F4F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</w:t>
            </w: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MLA formatting is met.</w:t>
            </w:r>
          </w:p>
          <w:p w14:paraId="5C5BFE2D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5032F471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15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862B3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12-point Arial or Times New Roman font</w:t>
            </w:r>
          </w:p>
          <w:p w14:paraId="014F4A18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Double spaced</w:t>
            </w:r>
          </w:p>
          <w:p w14:paraId="59DA1EC2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proofErr w:type="gramStart"/>
            <w:r w:rsidRPr="00376C8E">
              <w:rPr>
                <w:rFonts w:ascii="Arial" w:eastAsia="Times New Roman" w:hAnsi="Arial" w:cs="Arial"/>
                <w:sz w:val="24"/>
                <w:szCs w:val="24"/>
              </w:rPr>
              <w:t>One inch</w:t>
            </w:r>
            <w:proofErr w:type="gramEnd"/>
            <w:r w:rsidRPr="00376C8E">
              <w:rPr>
                <w:rFonts w:ascii="Arial" w:eastAsia="Times New Roman" w:hAnsi="Arial" w:cs="Arial"/>
                <w:sz w:val="24"/>
                <w:szCs w:val="24"/>
              </w:rPr>
              <w:t xml:space="preserve"> margins</w:t>
            </w:r>
          </w:p>
          <w:p w14:paraId="1FDAE07B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Essay is in </w:t>
            </w:r>
            <w:hyperlink r:id="rId4" w:history="1">
              <w:r w:rsidRPr="00376C8E">
                <w:rPr>
                  <w:rFonts w:ascii="Arial" w:eastAsia="Times New Roman" w:hAnsi="Arial" w:cs="Arial"/>
                  <w:color w:val="800080"/>
                  <w:sz w:val="24"/>
                  <w:szCs w:val="24"/>
                  <w:u w:val="single"/>
                </w:rPr>
                <w:t>MLA format</w:t>
              </w:r>
            </w:hyperlink>
          </w:p>
          <w:p w14:paraId="2AE2921F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hyperlink r:id="rId5" w:history="1">
              <w:r w:rsidRPr="00376C8E">
                <w:rPr>
                  <w:rFonts w:ascii="Arial" w:eastAsia="Times New Roman" w:hAnsi="Arial" w:cs="Arial"/>
                  <w:color w:val="800080"/>
                  <w:sz w:val="24"/>
                  <w:szCs w:val="24"/>
                  <w:u w:val="single"/>
                </w:rPr>
                <w:t>Works Cited</w:t>
              </w:r>
            </w:hyperlink>
            <w:r w:rsidRPr="00376C8E">
              <w:rPr>
                <w:rFonts w:ascii="Arial" w:eastAsia="Times New Roman" w:hAnsi="Arial" w:cs="Arial"/>
                <w:sz w:val="24"/>
                <w:szCs w:val="24"/>
              </w:rPr>
              <w:t> page is included in MLA format</w:t>
            </w:r>
          </w:p>
          <w:p w14:paraId="510C7505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In-text citations are in MLA format</w:t>
            </w:r>
          </w:p>
          <w:p w14:paraId="65F21EC6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 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38998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376C8E" w:rsidRPr="00376C8E" w14:paraId="1447AF24" w14:textId="77777777" w:rsidTr="00376C8E">
        <w:trPr>
          <w:trHeight w:val="3023"/>
        </w:trPr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83C0A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</w:t>
            </w: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Correct English grammar is met.</w:t>
            </w:r>
          </w:p>
          <w:p w14:paraId="1943EF3A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5E3D4242" w14:textId="77777777" w:rsidR="00376C8E" w:rsidRPr="00376C8E" w:rsidRDefault="00376C8E" w:rsidP="00376C8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376C8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15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3D509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Writing is free of spelling or word use errors.</w:t>
            </w:r>
          </w:p>
          <w:p w14:paraId="4CB0AC29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Writing is free of run-on sentences or sentence fragments.</w:t>
            </w:r>
          </w:p>
          <w:p w14:paraId="30C97E55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All punctuation is used appropriately.</w:t>
            </w:r>
          </w:p>
          <w:p w14:paraId="3D0049C3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All proper nouns and the beginnings of sentences are capitalized appropriately.</w:t>
            </w:r>
          </w:p>
          <w:p w14:paraId="4F1A913C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lastRenderedPageBreak/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All other standard English grammar, punctuation, and spelling rules are followed.</w:t>
            </w:r>
          </w:p>
          <w:p w14:paraId="49428B01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Sentences vary in structure between simple, complex, compound, and complex-compound structures.</w:t>
            </w:r>
          </w:p>
          <w:p w14:paraId="18DB87E6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Fully developed paragraphs have a minimum of four – five sentences each.</w:t>
            </w:r>
          </w:p>
          <w:p w14:paraId="38F93090" w14:textId="77777777" w:rsidR="00376C8E" w:rsidRPr="00376C8E" w:rsidRDefault="00376C8E" w:rsidP="00376C8E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376C8E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376C8E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376C8E">
              <w:rPr>
                <w:rFonts w:ascii="Arial" w:eastAsia="Times New Roman" w:hAnsi="Arial" w:cs="Arial"/>
                <w:sz w:val="24"/>
                <w:szCs w:val="24"/>
              </w:rPr>
              <w:t>Formal academic voice used (no first person or contractions used)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C8CC05" w14:textId="77777777" w:rsidR="00376C8E" w:rsidRPr="00376C8E" w:rsidRDefault="00376C8E" w:rsidP="00376C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88AEB2E" w14:textId="77777777" w:rsidR="00FE310E" w:rsidRDefault="00FE310E">
      <w:bookmarkStart w:id="0" w:name="_GoBack"/>
      <w:bookmarkEnd w:id="0"/>
    </w:p>
    <w:sectPr w:rsidR="00FE3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Semibold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8E"/>
    <w:rsid w:val="00376C8E"/>
    <w:rsid w:val="00641539"/>
    <w:rsid w:val="00FE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0CBC9"/>
  <w15:chartTrackingRefBased/>
  <w15:docId w15:val="{66543FAC-E614-4BFB-8EB9-A19C78723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76C8E"/>
    <w:rPr>
      <w:b/>
      <w:bCs/>
    </w:rPr>
  </w:style>
  <w:style w:type="paragraph" w:styleId="ListParagraph">
    <w:name w:val="List Paragraph"/>
    <w:basedOn w:val="Normal"/>
    <w:uiPriority w:val="34"/>
    <w:qFormat/>
    <w:rsid w:val="00376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76C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9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693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7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wl.english.purdue.edu/owl/resource/747/05/" TargetMode="External"/><Relationship Id="rId4" Type="http://schemas.openxmlformats.org/officeDocument/2006/relationships/hyperlink" Target="http://owl.english.purdue.edu/owl/resource/747/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 Castaneda</dc:creator>
  <cp:keywords/>
  <dc:description/>
  <cp:lastModifiedBy>Zay Castaneda</cp:lastModifiedBy>
  <cp:revision>1</cp:revision>
  <dcterms:created xsi:type="dcterms:W3CDTF">2019-06-07T19:25:00Z</dcterms:created>
  <dcterms:modified xsi:type="dcterms:W3CDTF">2019-06-07T19:26:00Z</dcterms:modified>
</cp:coreProperties>
</file>